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32A" w:rsidRDefault="00DD6670">
      <w:r w:rsidRPr="00DD667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Irbis\Desktop\а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Desktop\а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44CE" w:rsidRDefault="002944CE"/>
    <w:p w:rsidR="002944CE" w:rsidRDefault="002944CE"/>
    <w:p w:rsidR="002944CE" w:rsidRDefault="002944CE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944CE" w:rsidRPr="000541E1" w:rsidTr="00786E08">
        <w:tc>
          <w:tcPr>
            <w:tcW w:w="4672" w:type="dxa"/>
          </w:tcPr>
          <w:p w:rsidR="002944CE" w:rsidRDefault="002944CE" w:rsidP="00786E08">
            <w:pPr>
              <w:rPr>
                <w:rFonts w:ascii="Times New Roman" w:hAnsi="Times New Roman" w:cs="Times New Roman"/>
                <w:sz w:val="28"/>
              </w:rPr>
            </w:pPr>
          </w:p>
          <w:p w:rsidR="002944CE" w:rsidRPr="000541E1" w:rsidRDefault="002944CE" w:rsidP="00786E08">
            <w:pPr>
              <w:rPr>
                <w:rFonts w:ascii="Times New Roman" w:hAnsi="Times New Roman" w:cs="Times New Roman"/>
                <w:sz w:val="28"/>
              </w:rPr>
            </w:pPr>
            <w:r w:rsidRPr="000541E1">
              <w:rPr>
                <w:rFonts w:ascii="Times New Roman" w:hAnsi="Times New Roman" w:cs="Times New Roman"/>
                <w:sz w:val="28"/>
              </w:rPr>
              <w:t>Принято на заседании Педагогического совета</w:t>
            </w:r>
          </w:p>
          <w:p w:rsidR="002944CE" w:rsidRPr="000541E1" w:rsidRDefault="002944CE" w:rsidP="00786E0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15.09.2018</w:t>
            </w:r>
            <w:r w:rsidRPr="000541E1">
              <w:rPr>
                <w:rFonts w:ascii="Times New Roman" w:hAnsi="Times New Roman" w:cs="Times New Roman"/>
                <w:sz w:val="28"/>
              </w:rPr>
              <w:t>, протокол № 1</w:t>
            </w:r>
          </w:p>
        </w:tc>
        <w:tc>
          <w:tcPr>
            <w:tcW w:w="4673" w:type="dxa"/>
          </w:tcPr>
          <w:p w:rsidR="002944CE" w:rsidRDefault="002944CE" w:rsidP="00786E08">
            <w:pPr>
              <w:rPr>
                <w:rFonts w:ascii="Times New Roman" w:hAnsi="Times New Roman" w:cs="Times New Roman"/>
                <w:sz w:val="28"/>
              </w:rPr>
            </w:pPr>
          </w:p>
          <w:p w:rsidR="002944CE" w:rsidRPr="000541E1" w:rsidRDefault="002944CE" w:rsidP="00786E08">
            <w:pPr>
              <w:rPr>
                <w:rFonts w:ascii="Times New Roman" w:hAnsi="Times New Roman" w:cs="Times New Roman"/>
                <w:sz w:val="28"/>
              </w:rPr>
            </w:pPr>
            <w:r w:rsidRPr="000541E1">
              <w:rPr>
                <w:rFonts w:ascii="Times New Roman" w:hAnsi="Times New Roman" w:cs="Times New Roman"/>
                <w:sz w:val="28"/>
              </w:rPr>
              <w:t>Утверждено приказо</w:t>
            </w:r>
            <w:r>
              <w:rPr>
                <w:rFonts w:ascii="Times New Roman" w:hAnsi="Times New Roman" w:cs="Times New Roman"/>
                <w:sz w:val="28"/>
              </w:rPr>
              <w:t xml:space="preserve">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МБ</w:t>
            </w:r>
            <w:r w:rsidRPr="00AA24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ОУ</w:t>
            </w:r>
            <w:r>
              <w:rPr>
                <w:rFonts w:ascii="Times New Roman" w:hAnsi="Times New Roman" w:cs="Times New Roman"/>
                <w:sz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Змеевская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НОШ»</w:t>
            </w:r>
          </w:p>
          <w:p w:rsidR="002944CE" w:rsidRPr="000541E1" w:rsidRDefault="002944CE" w:rsidP="00786E0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24.09.2018</w:t>
            </w:r>
            <w:r w:rsidRPr="000541E1">
              <w:rPr>
                <w:rFonts w:ascii="Times New Roman" w:hAnsi="Times New Roman" w:cs="Times New Roman"/>
                <w:sz w:val="28"/>
              </w:rPr>
              <w:t>, № 55/1</w:t>
            </w:r>
          </w:p>
        </w:tc>
      </w:tr>
    </w:tbl>
    <w:p w:rsidR="002944CE" w:rsidRDefault="002944CE" w:rsidP="002944CE"/>
    <w:p w:rsidR="002944CE" w:rsidRDefault="002944CE" w:rsidP="002944CE"/>
    <w:p w:rsidR="002944CE" w:rsidRDefault="002944CE" w:rsidP="002944CE"/>
    <w:tbl>
      <w:tblPr>
        <w:tblW w:w="5000" w:type="pct"/>
        <w:tblCellSpacing w:w="0" w:type="dxa"/>
        <w:shd w:val="clear" w:color="auto" w:fill="F9FD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9"/>
        <w:gridCol w:w="6"/>
      </w:tblGrid>
      <w:tr w:rsidR="002944CE" w:rsidRPr="004B6BA3" w:rsidTr="00786E08">
        <w:trPr>
          <w:gridAfter w:val="1"/>
          <w:wAfter w:w="3" w:type="pct"/>
          <w:tblCellSpacing w:w="0" w:type="dxa"/>
        </w:trPr>
        <w:tc>
          <w:tcPr>
            <w:tcW w:w="4997" w:type="pct"/>
            <w:shd w:val="clear" w:color="auto" w:fill="F9FDFF"/>
            <w:vAlign w:val="center"/>
            <w:hideMark/>
          </w:tcPr>
          <w:p w:rsidR="002944CE" w:rsidRPr="004B6BA3" w:rsidRDefault="002944CE" w:rsidP="00786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944CE" w:rsidRPr="004B6BA3" w:rsidTr="00786E08">
        <w:trPr>
          <w:tblCellSpacing w:w="0" w:type="dxa"/>
        </w:trPr>
        <w:tc>
          <w:tcPr>
            <w:tcW w:w="4997" w:type="pct"/>
            <w:shd w:val="clear" w:color="auto" w:fill="FFFFFF"/>
            <w:vAlign w:val="center"/>
            <w:hideMark/>
          </w:tcPr>
          <w:p w:rsidR="002944CE" w:rsidRPr="004B6BA3" w:rsidRDefault="002944CE" w:rsidP="00786E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Положение</w:t>
            </w:r>
          </w:p>
          <w:p w:rsidR="002944CE" w:rsidRPr="004B6BA3" w:rsidRDefault="002944CE" w:rsidP="00786E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  <w:r w:rsidRPr="004B6B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мониторинге освоения детьми основной образовательной программы</w:t>
            </w:r>
          </w:p>
          <w:p w:rsidR="002944CE" w:rsidRPr="00391DBD" w:rsidRDefault="002944CE" w:rsidP="00786E08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дошкольного образования Муниципального бюджетного </w:t>
            </w:r>
            <w:r w:rsidRPr="00910212">
              <w:rPr>
                <w:rFonts w:ascii="Times New Roman" w:hAnsi="Times New Roman" w:cs="Times New Roman"/>
                <w:b/>
                <w:sz w:val="28"/>
                <w:szCs w:val="28"/>
              </w:rPr>
              <w:t>обще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образовательного</w:t>
            </w:r>
            <w:r w:rsidRPr="00910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учреждения </w:t>
            </w:r>
            <w:r w:rsidRPr="00910212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910212">
              <w:rPr>
                <w:rFonts w:ascii="Times New Roman" w:hAnsi="Times New Roman" w:cs="Times New Roman"/>
                <w:b/>
                <w:sz w:val="28"/>
                <w:szCs w:val="28"/>
              </w:rPr>
              <w:t>Змеевская</w:t>
            </w:r>
            <w:proofErr w:type="spellEnd"/>
            <w:r w:rsidRPr="00910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начальная общеобразовательная школа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2944CE" w:rsidRPr="0081172A" w:rsidRDefault="002944CE" w:rsidP="00786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1172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 Общие положения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1.1. Мониторинг освоения детьми основной образовательной программы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дошкольного образования Муниципального бюджетного</w:t>
            </w:r>
            <w:r w:rsidRPr="00910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91DBD">
              <w:rPr>
                <w:rFonts w:ascii="Times New Roman" w:hAnsi="Times New Roman" w:cs="Times New Roman"/>
                <w:sz w:val="28"/>
                <w:szCs w:val="28"/>
              </w:rPr>
              <w:t>общеобразовательного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91DBD">
              <w:rPr>
                <w:rFonts w:ascii="Times New Roman" w:hAnsi="Times New Roman" w:cs="Times New Roman"/>
                <w:sz w:val="28"/>
                <w:szCs w:val="28"/>
              </w:rPr>
              <w:t>учреждения «</w:t>
            </w:r>
            <w:proofErr w:type="spellStart"/>
            <w:r w:rsidRPr="00391DBD">
              <w:rPr>
                <w:rFonts w:ascii="Times New Roman" w:hAnsi="Times New Roman" w:cs="Times New Roman"/>
                <w:sz w:val="28"/>
                <w:szCs w:val="28"/>
              </w:rPr>
              <w:t>Змеевская</w:t>
            </w:r>
            <w:proofErr w:type="spellEnd"/>
            <w:r w:rsidRPr="00391DBD">
              <w:rPr>
                <w:rFonts w:ascii="Times New Roman" w:hAnsi="Times New Roman" w:cs="Times New Roman"/>
                <w:sz w:val="28"/>
                <w:szCs w:val="28"/>
              </w:rPr>
              <w:t xml:space="preserve"> начальная общеобразовательная </w:t>
            </w:r>
            <w:proofErr w:type="gramStart"/>
            <w:r w:rsidRPr="00391DBD">
              <w:rPr>
                <w:rFonts w:ascii="Times New Roman" w:hAnsi="Times New Roman" w:cs="Times New Roman"/>
                <w:sz w:val="28"/>
                <w:szCs w:val="28"/>
              </w:rPr>
              <w:t>школа»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далее ОУ)</w:t>
            </w: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осуществляется в соответствии с Конвенцией о правах ребенка, 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едеральным законом </w:t>
            </w: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«Об образовании в Российской Федерации» от 29 декабря 2012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г.,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ФГОС ДО</w:t>
            </w: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приказ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</w:t>
            </w: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Минобразования и науки № 1155 от 17 октября 2013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г.,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ставом ОУ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 Педагогический мониторинг – система организации сбора, хранения, обработки и распространения информации о деятельности педагогической системы, обеспечивающая непрерывное отслеживание результатов освоения основной общеобразовательной программы детского сада, состояния и прогнозирования ее развития, в контексте реализации принципов ФГОС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</w:t>
            </w: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1.3. Настоящее положение определяет назначение, цели, задачи, примерное содержание и способы осуществления мониторинга.</w:t>
            </w:r>
          </w:p>
          <w:p w:rsidR="002944CE" w:rsidRPr="004B6BA3" w:rsidRDefault="002944CE" w:rsidP="00786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1.4. Мониторинг включает: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диагностику индивидуального учета промежуточных результатов освоения основной образовательной программы по пяти образовательным областям: «Социально-коммуникативное развитие», «Познавательное развитие», «Речевое развитие», «Художественно-эстетическое», «Физическое развитие»;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диагностику учета </w:t>
            </w:r>
            <w:proofErr w:type="spellStart"/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общегрупповых</w:t>
            </w:r>
            <w:proofErr w:type="spellEnd"/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промежуточных результатов освоения детьми основной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образовательной программы;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диагностику итоговых результатов освоения образовательной программы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дошкольного образования</w:t>
            </w: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детьми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подготовительной к школе группы.</w:t>
            </w:r>
          </w:p>
          <w:p w:rsidR="002944CE" w:rsidRPr="004B6BA3" w:rsidRDefault="002944CE" w:rsidP="00786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2.Цель, задачи и принципы мониторинга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 Цель мониторинга – получение оперативных данных о текущем реальном состоянии и тенденциях изменения объекта диагностирования, с целью обеспечения научного, дифференцированного, индивидуального подхода к организации образовательной работы с детьми на основе педагогической диагностики в течение всего периода пребывания ребенка в детском саду.</w:t>
            </w:r>
          </w:p>
          <w:p w:rsidR="002944CE" w:rsidRPr="004B6BA3" w:rsidRDefault="002944CE" w:rsidP="00786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 Задачи мониторинга: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получить наиболее полную информацию об индивидуальных особенностях развития ребенка, на основании которой могут быть разработаны рекомендации по совершенствованию образовательной деятельности;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отследить результаты освоения детьми основной образовательной программы ДОУ;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определить направления развивающей работы педагога с детьми;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определить направления коррекционной работы педагога с детьми;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-создать банк данных о результатах освоения детьми осно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вной образовательной программы </w:t>
            </w: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ОУ.</w:t>
            </w:r>
          </w:p>
          <w:p w:rsidR="002944CE" w:rsidRPr="004B6BA3" w:rsidRDefault="002944CE" w:rsidP="00786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2.3. Принципы педагогического мониторинга: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принцип последовательности и преемственности (педагогическая диагностика проводится 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протяжении всех этапов взросления ребенка, с целью представления целостной картины индивидуального развития в период получения дошкольного образования);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принцип доступности (доступность диагностических методик и процедур);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принцип </w:t>
            </w:r>
            <w:proofErr w:type="spellStart"/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прогностичности</w:t>
            </w:r>
            <w:proofErr w:type="spellEnd"/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(результаты диагностики позволяют педагогу раскрыть «зону ближайшего развития» ребенка);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принцип научности (в ходе диагностики используются научные методы исследования);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принцип коллегиальности (диагностика проводится, результаты обсуждаются воспитателями и специалистами, работающими на группе)</w:t>
            </w:r>
          </w:p>
          <w:p w:rsidR="002944CE" w:rsidRPr="004B6BA3" w:rsidRDefault="002944CE" w:rsidP="00786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 Условия для проведения мониторинга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 Мониторинг (педагогическая диагностика) результатов освоения детьми основной образовательной программы проводится на основе образователь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ной программы и годового плана </w:t>
            </w: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ОУ.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 годовом плане </w:t>
            </w: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 планируются методические мероприятия (семинары, консультации и др.) по обучению педагогов процедуре проведения диагностики;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 Образовательной программе </w:t>
            </w: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 определяются направления мониторинга и диагностические методики его проведения.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3.2. В процессе педагогического мониторинга используются только те методы, которые обеспечивают объективность и точность получаемых данных: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наблюдение (целенаправленное и систематическое изучение объекта, сбор информации,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фиксация действий и проявлений поведения объекта);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беседа;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проблемная (диагностическая) ситуация.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3.3. Формы проведения педагогической диагностики: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индивидуальная;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подгруппавая</w:t>
            </w:r>
            <w:proofErr w:type="spellEnd"/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групповая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3.4. В годовом плане </w:t>
            </w: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 указываются сроки проведения диагностики, ответственные;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 группах дошкольного возраста педагогическая диагностика проводится 2 раза в год: в сентябре и мае;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3.4. Процедура педагогической диагностики: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 группах дошкольного 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зраста воспитатель</w:t>
            </w: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изучают показатели уровней эффективности педагогического воздействия по образовательным областям и по результатам заполняют Сводную таблицу результатов освоения детьми основной образовательной программы, таблица сопровождают выводами, и сдают информацию по группе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заведующему ОУ</w:t>
            </w: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 результатам всех направлений мониторинга (на основе сводных таблиц и выводов,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оформленных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воспитателем)  ОУ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пишется аналитическая справка и разрабатываются рекомендации по совершенствованию образовательной деятельности в направлении ее индивидуализации как с конкретными детьми, так и с группой детей.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3.5. По окончании учебного года, на основании аналитических справок по итогам мониторинга, определяется эффективность проведенной работы, сопоставление с нормативными показателями, вырабатываются и определяются проблемы, пути их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решения и приоритетные задачи </w:t>
            </w: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 для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реализации в новом учебном году.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3.6. Хранение данных: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материалы мониторинга (сводные таблицы и аналитические справки) хранятся в методическом кабинете;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диагностические карты, выводы по результатам обследования детей хран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ятся у воспитателя</w:t>
            </w: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4. Ответственность сторон</w:t>
            </w:r>
          </w:p>
          <w:p w:rsidR="002944CE" w:rsidRPr="004B6BA3" w:rsidRDefault="002944CE" w:rsidP="00786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4.1. Ответственность за организацию и проведение мониторинга результатов освоения детьми основной образовательн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ой программы </w:t>
            </w: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ОУ несет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педагог ОУ</w:t>
            </w:r>
            <w:r w:rsidRPr="004B6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944CE" w:rsidRPr="004B6BA3" w:rsidRDefault="002944CE" w:rsidP="00786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" w:type="pct"/>
            <w:shd w:val="clear" w:color="auto" w:fill="F9FDFF"/>
            <w:vAlign w:val="center"/>
            <w:hideMark/>
          </w:tcPr>
          <w:p w:rsidR="002944CE" w:rsidRPr="004B6BA3" w:rsidRDefault="002944CE" w:rsidP="00786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944CE" w:rsidRDefault="002944CE"/>
    <w:sectPr w:rsidR="002944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31A"/>
    <w:rsid w:val="001A632A"/>
    <w:rsid w:val="002944CE"/>
    <w:rsid w:val="00DD6670"/>
    <w:rsid w:val="00F47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4DEDF3-AAB4-4AEA-8848-9660A406F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4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872</Words>
  <Characters>4976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Irbis</cp:lastModifiedBy>
  <cp:revision>2</cp:revision>
  <dcterms:created xsi:type="dcterms:W3CDTF">2019-05-18T04:42:00Z</dcterms:created>
  <dcterms:modified xsi:type="dcterms:W3CDTF">2019-05-18T05:21:00Z</dcterms:modified>
</cp:coreProperties>
</file>